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A40" w14:textId="18FD2506" w:rsidR="00E13E9F" w:rsidRPr="0098735E" w:rsidRDefault="00996A12" w:rsidP="00E13E9F">
      <w:pPr>
        <w:pStyle w:val="Default"/>
        <w:rPr>
          <w:b/>
          <w:bCs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HGS Short Course: </w:t>
      </w:r>
      <w:r w:rsidR="0020147B" w:rsidRPr="0098735E">
        <w:rPr>
          <w:b/>
          <w:bCs/>
          <w:color w:val="auto"/>
          <w:sz w:val="36"/>
          <w:szCs w:val="36"/>
        </w:rPr>
        <w:t xml:space="preserve">Applied </w:t>
      </w:r>
      <w:r w:rsidR="00140F72" w:rsidRPr="0098735E">
        <w:rPr>
          <w:b/>
          <w:bCs/>
          <w:color w:val="auto"/>
          <w:sz w:val="36"/>
          <w:szCs w:val="36"/>
        </w:rPr>
        <w:t xml:space="preserve">Understanding </w:t>
      </w:r>
      <w:r w:rsidR="0020147B" w:rsidRPr="0098735E">
        <w:rPr>
          <w:b/>
          <w:bCs/>
          <w:color w:val="auto"/>
          <w:sz w:val="36"/>
          <w:szCs w:val="36"/>
        </w:rPr>
        <w:t xml:space="preserve">for Geoscientists of </w:t>
      </w:r>
      <w:r w:rsidR="00140F72" w:rsidRPr="0098735E">
        <w:rPr>
          <w:b/>
          <w:bCs/>
          <w:color w:val="auto"/>
          <w:sz w:val="36"/>
          <w:szCs w:val="36"/>
        </w:rPr>
        <w:t xml:space="preserve">How </w:t>
      </w:r>
      <w:r w:rsidR="0020147B" w:rsidRPr="0098735E">
        <w:rPr>
          <w:b/>
          <w:bCs/>
          <w:color w:val="auto"/>
          <w:sz w:val="36"/>
          <w:szCs w:val="36"/>
        </w:rPr>
        <w:t xml:space="preserve">Engineers </w:t>
      </w:r>
      <w:r w:rsidR="00057BB8" w:rsidRPr="0098735E">
        <w:rPr>
          <w:b/>
          <w:bCs/>
          <w:color w:val="auto"/>
          <w:sz w:val="36"/>
          <w:szCs w:val="36"/>
        </w:rPr>
        <w:t xml:space="preserve">Calculate Reservoir Oil and Gas Volumes </w:t>
      </w:r>
      <w:r w:rsidR="0020147B" w:rsidRPr="0098735E">
        <w:rPr>
          <w:b/>
          <w:bCs/>
          <w:color w:val="auto"/>
          <w:sz w:val="36"/>
          <w:szCs w:val="36"/>
        </w:rPr>
        <w:t xml:space="preserve">using </w:t>
      </w:r>
      <w:proofErr w:type="gramStart"/>
      <w:r w:rsidR="00057BB8" w:rsidRPr="0098735E">
        <w:rPr>
          <w:b/>
          <w:bCs/>
          <w:color w:val="auto"/>
          <w:sz w:val="36"/>
          <w:szCs w:val="36"/>
        </w:rPr>
        <w:t>PVT</w:t>
      </w:r>
      <w:proofErr w:type="gramEnd"/>
      <w:r w:rsidR="00057BB8" w:rsidRPr="0098735E">
        <w:rPr>
          <w:b/>
          <w:bCs/>
          <w:color w:val="auto"/>
          <w:sz w:val="36"/>
          <w:szCs w:val="36"/>
        </w:rPr>
        <w:t xml:space="preserve"> </w:t>
      </w:r>
    </w:p>
    <w:p w14:paraId="0F92CD8F" w14:textId="5244CC7F" w:rsidR="00E13E9F" w:rsidRDefault="001B4F1F" w:rsidP="00E13E9F">
      <w:pPr>
        <w:pStyle w:val="Default"/>
        <w:rPr>
          <w:rFonts w:cstheme="minorBidi"/>
          <w:color w:val="auto"/>
        </w:rPr>
      </w:pPr>
      <w:r w:rsidRPr="001B4F1F">
        <w:rPr>
          <w:rFonts w:cstheme="minorBidi"/>
          <w:color w:val="auto"/>
          <w:sz w:val="22"/>
          <w:szCs w:val="22"/>
        </w:rPr>
        <w:t>Thursday</w:t>
      </w:r>
      <w:r>
        <w:rPr>
          <w:rFonts w:cstheme="minorBidi"/>
          <w:color w:val="auto"/>
        </w:rPr>
        <w:t xml:space="preserve">, </w:t>
      </w:r>
      <w:r w:rsidR="007337B4">
        <w:rPr>
          <w:rFonts w:cstheme="minorBidi"/>
          <w:color w:val="auto"/>
        </w:rPr>
        <w:t>October</w:t>
      </w:r>
      <w:r>
        <w:rPr>
          <w:rFonts w:cstheme="minorBidi"/>
          <w:color w:val="auto"/>
        </w:rPr>
        <w:t xml:space="preserve"> 2</w:t>
      </w:r>
      <w:r w:rsidR="007337B4">
        <w:rPr>
          <w:rFonts w:cstheme="minorBidi"/>
          <w:color w:val="auto"/>
        </w:rPr>
        <w:t>0</w:t>
      </w:r>
      <w:r>
        <w:rPr>
          <w:rFonts w:cstheme="minorBidi"/>
          <w:color w:val="auto"/>
        </w:rPr>
        <w:t xml:space="preserve">, </w:t>
      </w:r>
      <w:proofErr w:type="gramStart"/>
      <w:r>
        <w:rPr>
          <w:rFonts w:cstheme="minorBidi"/>
          <w:color w:val="auto"/>
        </w:rPr>
        <w:t>202</w:t>
      </w:r>
      <w:r w:rsidR="007337B4">
        <w:rPr>
          <w:rFonts w:cstheme="minorBidi"/>
          <w:color w:val="auto"/>
        </w:rPr>
        <w:t>3</w:t>
      </w:r>
      <w:proofErr w:type="gramEnd"/>
      <w:r>
        <w:rPr>
          <w:rFonts w:cstheme="minorBidi"/>
          <w:color w:val="auto"/>
        </w:rPr>
        <w:t xml:space="preserve"> Virtual Event via Zoom</w:t>
      </w:r>
    </w:p>
    <w:p w14:paraId="361F781A" w14:textId="734E62B8" w:rsidR="001B4F1F" w:rsidRDefault="001B4F1F" w:rsidP="00E13E9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8:00am – 1:00pm</w:t>
      </w:r>
    </w:p>
    <w:p w14:paraId="212E287A" w14:textId="02D39F13" w:rsidR="001B4F1F" w:rsidRDefault="001B4F1F" w:rsidP="00E13E9F">
      <w:pPr>
        <w:pStyle w:val="Default"/>
        <w:rPr>
          <w:rFonts w:cstheme="minorBidi"/>
          <w:color w:val="auto"/>
        </w:rPr>
      </w:pPr>
    </w:p>
    <w:p w14:paraId="0B8A4BB6" w14:textId="1B6C58CC" w:rsidR="001B4F1F" w:rsidRPr="00555DE9" w:rsidRDefault="001B4F1F" w:rsidP="00E13E9F">
      <w:pPr>
        <w:pStyle w:val="Default"/>
        <w:rPr>
          <w:rFonts w:cstheme="minorBidi"/>
          <w:color w:val="FF0000"/>
        </w:rPr>
      </w:pPr>
      <w:r w:rsidRPr="00555DE9">
        <w:rPr>
          <w:rFonts w:cstheme="minorBidi"/>
          <w:color w:val="FF0000"/>
        </w:rPr>
        <w:t>Attendees will receive a Certificate of Continuing Education for 4 PDH</w:t>
      </w:r>
    </w:p>
    <w:p w14:paraId="26973858" w14:textId="48ABEE24" w:rsidR="001B4F1F" w:rsidRDefault="001B4F1F" w:rsidP="00E13E9F">
      <w:pPr>
        <w:pStyle w:val="Default"/>
        <w:rPr>
          <w:rFonts w:cstheme="minorBidi"/>
          <w:color w:val="auto"/>
        </w:rPr>
      </w:pPr>
    </w:p>
    <w:p w14:paraId="1B1E5F73" w14:textId="2E2C5939" w:rsidR="00211600" w:rsidRDefault="00555DE9" w:rsidP="00555DE9">
      <w:pPr>
        <w:pStyle w:val="Default"/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 xml:space="preserve">This short course is being offered to HGS for a special discount </w:t>
      </w:r>
      <w:r w:rsidR="00211600">
        <w:rPr>
          <w:rFonts w:cstheme="minorBidi"/>
          <w:b/>
          <w:bCs/>
          <w:color w:val="auto"/>
        </w:rPr>
        <w:t xml:space="preserve">from its $100 standard </w:t>
      </w:r>
      <w:r>
        <w:rPr>
          <w:rFonts w:cstheme="minorBidi"/>
          <w:b/>
          <w:bCs/>
          <w:color w:val="auto"/>
        </w:rPr>
        <w:t>rate</w:t>
      </w:r>
      <w:r w:rsidR="00211600">
        <w:rPr>
          <w:rFonts w:cstheme="minorBidi"/>
          <w:b/>
          <w:bCs/>
          <w:color w:val="auto"/>
        </w:rPr>
        <w:t>.</w:t>
      </w:r>
    </w:p>
    <w:p w14:paraId="14BF7F99" w14:textId="77777777" w:rsidR="007337B4" w:rsidRDefault="00555DE9" w:rsidP="00555DE9">
      <w:pPr>
        <w:pStyle w:val="Default"/>
        <w:rPr>
          <w:rFonts w:cstheme="minorBidi"/>
          <w:color w:val="auto"/>
        </w:rPr>
      </w:pPr>
      <w:r w:rsidRPr="001B4F1F">
        <w:rPr>
          <w:rFonts w:cstheme="minorBidi"/>
          <w:b/>
          <w:bCs/>
          <w:color w:val="auto"/>
        </w:rPr>
        <w:t>HGS Members</w:t>
      </w:r>
      <w:r>
        <w:rPr>
          <w:rFonts w:cstheme="minorBidi"/>
          <w:color w:val="auto"/>
        </w:rPr>
        <w:t xml:space="preserve"> $</w:t>
      </w:r>
      <w:r w:rsidR="007337B4">
        <w:rPr>
          <w:rFonts w:cstheme="minorBidi"/>
          <w:color w:val="auto"/>
        </w:rPr>
        <w:t>20</w:t>
      </w:r>
      <w:r>
        <w:rPr>
          <w:rFonts w:cstheme="minorBidi"/>
          <w:color w:val="auto"/>
        </w:rPr>
        <w:t xml:space="preserve">0 </w:t>
      </w:r>
    </w:p>
    <w:p w14:paraId="2FD2E4CA" w14:textId="77777777" w:rsidR="007337B4" w:rsidRDefault="00555DE9" w:rsidP="00555DE9">
      <w:pPr>
        <w:pStyle w:val="Default"/>
        <w:rPr>
          <w:rFonts w:cstheme="minorBidi"/>
          <w:color w:val="auto"/>
        </w:rPr>
      </w:pPr>
      <w:r w:rsidRPr="001B4F1F">
        <w:rPr>
          <w:rFonts w:cstheme="minorBidi"/>
          <w:b/>
          <w:bCs/>
          <w:color w:val="auto"/>
        </w:rPr>
        <w:t>HGS Student Members</w:t>
      </w:r>
      <w:r w:rsidR="007337B4">
        <w:rPr>
          <w:rFonts w:cstheme="minorBidi"/>
          <w:b/>
          <w:bCs/>
          <w:color w:val="auto"/>
        </w:rPr>
        <w:t xml:space="preserve"> &amp; Emeritus</w:t>
      </w:r>
      <w:r>
        <w:rPr>
          <w:rFonts w:cstheme="minorBidi"/>
          <w:color w:val="auto"/>
        </w:rPr>
        <w:t xml:space="preserve"> $</w:t>
      </w:r>
      <w:r w:rsidR="007337B4">
        <w:rPr>
          <w:rFonts w:cstheme="minorBidi"/>
          <w:color w:val="auto"/>
        </w:rPr>
        <w:t>10</w:t>
      </w:r>
      <w:r>
        <w:rPr>
          <w:rFonts w:cstheme="minorBidi"/>
          <w:color w:val="auto"/>
        </w:rPr>
        <w:t xml:space="preserve">0 </w:t>
      </w:r>
    </w:p>
    <w:p w14:paraId="6C96A4BB" w14:textId="118ED6CB" w:rsidR="00555DE9" w:rsidRDefault="00555DE9" w:rsidP="00555DE9">
      <w:pPr>
        <w:pStyle w:val="Default"/>
        <w:rPr>
          <w:rFonts w:cstheme="minorBidi"/>
          <w:color w:val="auto"/>
        </w:rPr>
      </w:pPr>
      <w:r w:rsidRPr="001B4F1F">
        <w:rPr>
          <w:rFonts w:cstheme="minorBidi"/>
          <w:b/>
          <w:bCs/>
          <w:color w:val="auto"/>
        </w:rPr>
        <w:t>Non-members</w:t>
      </w:r>
      <w:r>
        <w:rPr>
          <w:rFonts w:cstheme="minorBidi"/>
          <w:color w:val="auto"/>
        </w:rPr>
        <w:t xml:space="preserve"> $</w:t>
      </w:r>
      <w:r w:rsidR="007337B4">
        <w:rPr>
          <w:rFonts w:cstheme="minorBidi"/>
          <w:color w:val="auto"/>
        </w:rPr>
        <w:t>40</w:t>
      </w:r>
      <w:r>
        <w:rPr>
          <w:rFonts w:cstheme="minorBidi"/>
          <w:color w:val="auto"/>
        </w:rPr>
        <w:t xml:space="preserve">0 </w:t>
      </w:r>
    </w:p>
    <w:p w14:paraId="06DBC568" w14:textId="3830D098" w:rsidR="00555DE9" w:rsidRDefault="00555DE9" w:rsidP="00E13E9F">
      <w:pPr>
        <w:pStyle w:val="Default"/>
        <w:rPr>
          <w:rFonts w:cstheme="minorBidi"/>
          <w:color w:val="auto"/>
        </w:rPr>
      </w:pPr>
    </w:p>
    <w:p w14:paraId="23ED0C2D" w14:textId="40C35660" w:rsidR="005C4570" w:rsidRPr="00555DE9" w:rsidRDefault="005C4570" w:rsidP="00E13E9F">
      <w:pPr>
        <w:pStyle w:val="Default"/>
        <w:rPr>
          <w:rFonts w:cstheme="minorBidi"/>
          <w:b/>
          <w:bCs/>
          <w:color w:val="FF0000"/>
        </w:rPr>
      </w:pPr>
      <w:r w:rsidRPr="00555DE9">
        <w:rPr>
          <w:rFonts w:cstheme="minorBidi"/>
          <w:b/>
          <w:bCs/>
          <w:color w:val="FF0000"/>
        </w:rPr>
        <w:t>Registration will close Wednesday</w:t>
      </w:r>
      <w:r w:rsidR="00A657F0">
        <w:rPr>
          <w:rFonts w:cstheme="minorBidi"/>
          <w:b/>
          <w:bCs/>
          <w:color w:val="FF0000"/>
        </w:rPr>
        <w:t xml:space="preserve"> October </w:t>
      </w:r>
      <w:r w:rsidR="007337B4">
        <w:rPr>
          <w:rFonts w:cstheme="minorBidi"/>
          <w:b/>
          <w:bCs/>
          <w:color w:val="FF0000"/>
        </w:rPr>
        <w:t>19</w:t>
      </w:r>
      <w:r w:rsidRPr="00555DE9">
        <w:rPr>
          <w:rFonts w:cstheme="minorBidi"/>
          <w:b/>
          <w:bCs/>
          <w:color w:val="FF0000"/>
        </w:rPr>
        <w:t xml:space="preserve">, </w:t>
      </w:r>
      <w:proofErr w:type="gramStart"/>
      <w:r w:rsidRPr="00555DE9">
        <w:rPr>
          <w:rFonts w:cstheme="minorBidi"/>
          <w:b/>
          <w:bCs/>
          <w:color w:val="FF0000"/>
        </w:rPr>
        <w:t>202</w:t>
      </w:r>
      <w:r w:rsidR="007337B4">
        <w:rPr>
          <w:rFonts w:cstheme="minorBidi"/>
          <w:b/>
          <w:bCs/>
          <w:color w:val="FF0000"/>
        </w:rPr>
        <w:t>3</w:t>
      </w:r>
      <w:proofErr w:type="gramEnd"/>
      <w:r w:rsidRPr="00555DE9">
        <w:rPr>
          <w:rFonts w:cstheme="minorBidi"/>
          <w:b/>
          <w:bCs/>
          <w:color w:val="FF0000"/>
        </w:rPr>
        <w:t xml:space="preserve"> at 4 pm. Meeting links will be sent at this time to the “Primary” email listed on your HGS account</w:t>
      </w:r>
      <w:r w:rsidR="00555DE9" w:rsidRPr="00555DE9">
        <w:rPr>
          <w:rFonts w:cstheme="minorBidi"/>
          <w:b/>
          <w:bCs/>
          <w:color w:val="FF0000"/>
        </w:rPr>
        <w:t>.</w:t>
      </w:r>
    </w:p>
    <w:p w14:paraId="61FAAA3C" w14:textId="77777777" w:rsidR="00555DE9" w:rsidRDefault="00555DE9" w:rsidP="00555DE9">
      <w:pPr>
        <w:pStyle w:val="NormalWeb"/>
        <w:spacing w:after="225" w:afterAutospacing="0"/>
      </w:pPr>
      <w:r>
        <w:rPr>
          <w:rFonts w:ascii="Lucida Sans Unicode" w:hAnsi="Lucida Sans Unicode" w:cs="Lucida Sans Unicode"/>
          <w:b/>
          <w:bCs/>
          <w:color w:val="232323"/>
          <w:shd w:val="clear" w:color="auto" w:fill="FFFFFF"/>
        </w:rPr>
        <w:t>**</w:t>
      </w:r>
      <w:r>
        <w:rPr>
          <w:rStyle w:val="Strong"/>
          <w:rFonts w:ascii="Lucida Sans Unicode" w:hAnsi="Lucida Sans Unicode" w:cs="Lucida Sans Unicode"/>
          <w:color w:val="232323"/>
          <w:shd w:val="clear" w:color="auto" w:fill="FFFFFF"/>
        </w:rPr>
        <w:t>Non-Members can submit an application and pay their dues before registering to get the member price. Please call the HGS office at </w:t>
      </w:r>
      <w:r>
        <w:rPr>
          <w:rStyle w:val="Emphasis"/>
          <w:rFonts w:ascii="Lucida Sans Unicode" w:hAnsi="Lucida Sans Unicode" w:cs="Lucida Sans Unicode"/>
          <w:b/>
          <w:bCs/>
          <w:color w:val="232323"/>
          <w:shd w:val="clear" w:color="auto" w:fill="FFFFFF"/>
        </w:rPr>
        <w:t>713-463-9476</w:t>
      </w:r>
      <w:r>
        <w:rPr>
          <w:rStyle w:val="Strong"/>
          <w:rFonts w:ascii="Lucida Sans Unicode" w:hAnsi="Lucida Sans Unicode" w:cs="Lucida Sans Unicode"/>
          <w:color w:val="232323"/>
          <w:shd w:val="clear" w:color="auto" w:fill="FFFFFF"/>
        </w:rPr>
        <w:t xml:space="preserve"> to be registered only AFTER your application and dues are </w:t>
      </w:r>
      <w:proofErr w:type="gramStart"/>
      <w:r>
        <w:rPr>
          <w:rStyle w:val="Strong"/>
          <w:rFonts w:ascii="Lucida Sans Unicode" w:hAnsi="Lucida Sans Unicode" w:cs="Lucida Sans Unicode"/>
          <w:color w:val="232323"/>
          <w:shd w:val="clear" w:color="auto" w:fill="FFFFFF"/>
        </w:rPr>
        <w:t>submitted.</w:t>
      </w:r>
      <w:r>
        <w:rPr>
          <w:rFonts w:ascii="Lucida Sans Unicode" w:hAnsi="Lucida Sans Unicode" w:cs="Lucida Sans Unicode"/>
          <w:b/>
          <w:bCs/>
          <w:color w:val="232323"/>
          <w:shd w:val="clear" w:color="auto" w:fill="FFFFFF"/>
        </w:rPr>
        <w:t>*</w:t>
      </w:r>
      <w:proofErr w:type="gramEnd"/>
      <w:r>
        <w:rPr>
          <w:rFonts w:ascii="Lucida Sans Unicode" w:hAnsi="Lucida Sans Unicode" w:cs="Lucida Sans Unicode"/>
          <w:b/>
          <w:bCs/>
          <w:color w:val="232323"/>
          <w:shd w:val="clear" w:color="auto" w:fill="FFFFFF"/>
        </w:rPr>
        <w:t>*</w:t>
      </w:r>
    </w:p>
    <w:p w14:paraId="577A3606" w14:textId="4D17D801" w:rsidR="00555DE9" w:rsidRPr="00555DE9" w:rsidRDefault="00555DE9" w:rsidP="00E13E9F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555DE9">
        <w:rPr>
          <w:rFonts w:cstheme="minorBidi"/>
          <w:b/>
          <w:bCs/>
          <w:color w:val="auto"/>
          <w:sz w:val="28"/>
          <w:szCs w:val="28"/>
        </w:rPr>
        <w:t>Course Description</w:t>
      </w:r>
    </w:p>
    <w:p w14:paraId="420308B0" w14:textId="4B2D4224" w:rsidR="00E13E9F" w:rsidRPr="00257498" w:rsidRDefault="00E13E9F" w:rsidP="00E13E9F">
      <w:pPr>
        <w:pStyle w:val="Default"/>
        <w:rPr>
          <w:rFonts w:cstheme="minorBidi"/>
          <w:color w:val="auto"/>
          <w:sz w:val="22"/>
          <w:szCs w:val="22"/>
        </w:rPr>
      </w:pPr>
      <w:r w:rsidRPr="00257498">
        <w:rPr>
          <w:rFonts w:cstheme="minorBidi"/>
          <w:b/>
          <w:bCs/>
          <w:color w:val="20242F"/>
          <w:sz w:val="22"/>
          <w:szCs w:val="22"/>
        </w:rPr>
        <w:t>Learn to apply the fundamental principles of PVT beginning</w:t>
      </w:r>
      <w:r w:rsidR="00057BB8" w:rsidRPr="00257498">
        <w:rPr>
          <w:rFonts w:cstheme="minorBidi"/>
          <w:b/>
          <w:bCs/>
          <w:color w:val="20242F"/>
          <w:sz w:val="22"/>
          <w:szCs w:val="22"/>
        </w:rPr>
        <w:t xml:space="preserve"> </w:t>
      </w:r>
      <w:r w:rsidRPr="00257498">
        <w:rPr>
          <w:rFonts w:cstheme="minorBidi"/>
          <w:b/>
          <w:bCs/>
          <w:color w:val="20242F"/>
          <w:sz w:val="22"/>
          <w:szCs w:val="22"/>
        </w:rPr>
        <w:t>at the well site and progressing through the lab to the PVT report and</w:t>
      </w:r>
      <w:r w:rsidR="00140F72" w:rsidRPr="00257498">
        <w:rPr>
          <w:rFonts w:cstheme="minorBidi"/>
          <w:b/>
          <w:bCs/>
          <w:color w:val="20242F"/>
          <w:sz w:val="22"/>
          <w:szCs w:val="22"/>
        </w:rPr>
        <w:t xml:space="preserve"> </w:t>
      </w:r>
      <w:r w:rsidRPr="00257498">
        <w:rPr>
          <w:rFonts w:cstheme="minorBidi"/>
          <w:b/>
          <w:bCs/>
          <w:color w:val="20242F"/>
          <w:sz w:val="22"/>
          <w:szCs w:val="22"/>
        </w:rPr>
        <w:t>its application in estimating oil and gas volumes</w:t>
      </w:r>
      <w:r w:rsidR="00140F72" w:rsidRPr="00257498">
        <w:rPr>
          <w:rFonts w:cstheme="minorBidi"/>
          <w:b/>
          <w:bCs/>
          <w:color w:val="20242F"/>
          <w:sz w:val="22"/>
          <w:szCs w:val="22"/>
        </w:rPr>
        <w:t xml:space="preserve">. </w:t>
      </w:r>
    </w:p>
    <w:p w14:paraId="43B1DC99" w14:textId="1968BFF0" w:rsidR="00E13E9F" w:rsidRDefault="00E13E9F" w:rsidP="00E13E9F">
      <w:pPr>
        <w:pStyle w:val="Default"/>
        <w:rPr>
          <w:rFonts w:cstheme="minorBidi"/>
          <w:color w:val="auto"/>
        </w:rPr>
      </w:pPr>
    </w:p>
    <w:p w14:paraId="230C956B" w14:textId="77777777" w:rsidR="00E13E9F" w:rsidRPr="00555DE9" w:rsidRDefault="00E13E9F" w:rsidP="00E13E9F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555DE9">
        <w:rPr>
          <w:rFonts w:cstheme="minorBidi"/>
          <w:b/>
          <w:bCs/>
          <w:color w:val="auto"/>
          <w:sz w:val="28"/>
          <w:szCs w:val="28"/>
        </w:rPr>
        <w:t>Summary</w:t>
      </w:r>
    </w:p>
    <w:p w14:paraId="6298124F" w14:textId="75939374" w:rsidR="00E13E9F" w:rsidRPr="00257498" w:rsidRDefault="00E13E9F" w:rsidP="00E13E9F">
      <w:pPr>
        <w:pStyle w:val="Default"/>
        <w:rPr>
          <w:color w:val="auto"/>
          <w:sz w:val="22"/>
          <w:szCs w:val="22"/>
        </w:rPr>
      </w:pPr>
      <w:r w:rsidRPr="00257498">
        <w:rPr>
          <w:color w:val="auto"/>
          <w:sz w:val="22"/>
          <w:szCs w:val="22"/>
        </w:rPr>
        <w:t>This practical course will provide students with a working knowledge of</w:t>
      </w:r>
      <w:r w:rsidR="00140F72" w:rsidRPr="00257498">
        <w:rPr>
          <w:color w:val="auto"/>
          <w:sz w:val="22"/>
          <w:szCs w:val="22"/>
        </w:rPr>
        <w:t xml:space="preserve"> </w:t>
      </w:r>
      <w:r w:rsidRPr="00257498">
        <w:rPr>
          <w:color w:val="auto"/>
          <w:sz w:val="22"/>
          <w:szCs w:val="22"/>
        </w:rPr>
        <w:t>Pressure Volume Temperature (PVT) and an understanding of Equation of</w:t>
      </w:r>
      <w:r w:rsidR="0020147B" w:rsidRPr="00257498">
        <w:rPr>
          <w:color w:val="auto"/>
          <w:sz w:val="22"/>
          <w:szCs w:val="22"/>
        </w:rPr>
        <w:t xml:space="preserve"> </w:t>
      </w:r>
      <w:r w:rsidRPr="00257498">
        <w:rPr>
          <w:color w:val="auto"/>
          <w:sz w:val="22"/>
          <w:szCs w:val="22"/>
        </w:rPr>
        <w:t>State (EOS) and its application, following a path from</w:t>
      </w:r>
      <w:r w:rsidR="009E1F88" w:rsidRPr="00257498">
        <w:rPr>
          <w:color w:val="auto"/>
          <w:sz w:val="22"/>
          <w:szCs w:val="22"/>
        </w:rPr>
        <w:t xml:space="preserve"> fi</w:t>
      </w:r>
      <w:r w:rsidRPr="00257498">
        <w:rPr>
          <w:color w:val="auto"/>
          <w:sz w:val="22"/>
          <w:szCs w:val="22"/>
        </w:rPr>
        <w:t>eld sampling to the</w:t>
      </w:r>
      <w:r w:rsidR="009E1F88" w:rsidRPr="00257498">
        <w:rPr>
          <w:color w:val="auto"/>
          <w:sz w:val="22"/>
          <w:szCs w:val="22"/>
        </w:rPr>
        <w:t xml:space="preserve"> </w:t>
      </w:r>
      <w:r w:rsidRPr="00257498">
        <w:rPr>
          <w:color w:val="auto"/>
          <w:sz w:val="22"/>
          <w:szCs w:val="22"/>
        </w:rPr>
        <w:t>lab and on to the examination of common practices and analyses used in</w:t>
      </w:r>
      <w:r w:rsidR="009E1F88" w:rsidRPr="00257498">
        <w:rPr>
          <w:color w:val="auto"/>
          <w:sz w:val="22"/>
          <w:szCs w:val="22"/>
        </w:rPr>
        <w:t xml:space="preserve"> </w:t>
      </w:r>
      <w:r w:rsidRPr="00257498">
        <w:rPr>
          <w:color w:val="auto"/>
          <w:sz w:val="22"/>
          <w:szCs w:val="22"/>
        </w:rPr>
        <w:t>classical and simulated reservoir engineering.</w:t>
      </w:r>
    </w:p>
    <w:p w14:paraId="7FE6CCB2" w14:textId="5447C066" w:rsidR="00E13E9F" w:rsidRDefault="00E13E9F" w:rsidP="00E13E9F">
      <w:pPr>
        <w:pStyle w:val="Default"/>
        <w:rPr>
          <w:color w:val="auto"/>
          <w:sz w:val="23"/>
          <w:szCs w:val="23"/>
        </w:rPr>
      </w:pPr>
    </w:p>
    <w:p w14:paraId="22076D68" w14:textId="189A19A1" w:rsidR="00E13E9F" w:rsidRPr="00257498" w:rsidRDefault="00E13E9F" w:rsidP="00E13E9F">
      <w:pPr>
        <w:pStyle w:val="Default"/>
        <w:rPr>
          <w:rFonts w:cstheme="minorBidi"/>
          <w:color w:val="auto"/>
          <w:sz w:val="28"/>
          <w:szCs w:val="28"/>
        </w:rPr>
      </w:pPr>
      <w:r w:rsidRPr="00257498">
        <w:rPr>
          <w:rFonts w:cstheme="minorBidi"/>
          <w:b/>
          <w:bCs/>
          <w:color w:val="auto"/>
          <w:sz w:val="28"/>
          <w:szCs w:val="28"/>
        </w:rPr>
        <w:t>Learning Objectives</w:t>
      </w:r>
    </w:p>
    <w:p w14:paraId="11FCFE0F" w14:textId="7119FE21" w:rsidR="00E13E9F" w:rsidRPr="0098735E" w:rsidRDefault="00E13E9F" w:rsidP="008A4D6F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 xml:space="preserve">Understand the </w:t>
      </w:r>
      <w:r w:rsidR="008A4D6F" w:rsidRPr="0098735E">
        <w:rPr>
          <w:rFonts w:ascii="Segoe UI" w:eastAsia="Segoe UI" w:hAnsi="Segoe UI" w:cs="Segoe UI"/>
          <w:color w:val="auto"/>
          <w:sz w:val="22"/>
          <w:szCs w:val="22"/>
        </w:rPr>
        <w:t>fi</w:t>
      </w:r>
      <w:r w:rsidRPr="0098735E">
        <w:rPr>
          <w:rFonts w:cstheme="minorBidi"/>
          <w:color w:val="auto"/>
          <w:sz w:val="22"/>
          <w:szCs w:val="22"/>
        </w:rPr>
        <w:t>eld separation processes and sampling</w:t>
      </w:r>
      <w:r w:rsidR="008A4D6F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>procedures</w:t>
      </w:r>
    </w:p>
    <w:p w14:paraId="31AB3FAB" w14:textId="77777777" w:rsidR="00E13E9F" w:rsidRPr="0098735E" w:rsidRDefault="00E13E9F" w:rsidP="008A4D6F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>Learn how to select the method of sampling at the well site</w:t>
      </w:r>
    </w:p>
    <w:p w14:paraId="11B66222" w14:textId="0D373559" w:rsidR="00E13E9F" w:rsidRPr="0098735E" w:rsidRDefault="00E13E9F" w:rsidP="008A4D6F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>Learn how the PVT lab validates samples and conducts</w:t>
      </w:r>
      <w:r w:rsidR="008A4D6F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>experiments</w:t>
      </w:r>
    </w:p>
    <w:p w14:paraId="1CDF721E" w14:textId="77777777" w:rsidR="00E13E9F" w:rsidRPr="0098735E" w:rsidRDefault="00E13E9F" w:rsidP="008A4D6F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>Determine which PVT experiments to perform on your samples</w:t>
      </w:r>
    </w:p>
    <w:p w14:paraId="4329B27A" w14:textId="072CCEB3" w:rsidR="00E13E9F" w:rsidRPr="0098735E" w:rsidRDefault="00E13E9F" w:rsidP="008A4D6F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 xml:space="preserve">Identify the six reservoir </w:t>
      </w:r>
      <w:r w:rsidR="008A4D6F" w:rsidRPr="0098735E">
        <w:rPr>
          <w:rFonts w:ascii="Segoe UI" w:eastAsia="Segoe UI" w:hAnsi="Segoe UI" w:cs="Segoe UI"/>
          <w:color w:val="auto"/>
          <w:sz w:val="22"/>
          <w:szCs w:val="22"/>
        </w:rPr>
        <w:t>fl</w:t>
      </w:r>
      <w:r w:rsidRPr="0098735E">
        <w:rPr>
          <w:rFonts w:cstheme="minorBidi"/>
          <w:color w:val="auto"/>
          <w:sz w:val="22"/>
          <w:szCs w:val="22"/>
        </w:rPr>
        <w:t>uid types and their phase behavior</w:t>
      </w:r>
    </w:p>
    <w:p w14:paraId="31B0DA66" w14:textId="1A064677" w:rsidR="00E13E9F" w:rsidRPr="0098735E" w:rsidRDefault="00E13E9F" w:rsidP="008A4D6F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lastRenderedPageBreak/>
        <w:t>Learn to read PVT lab reports for DLE, CCE, CVD, and Separator</w:t>
      </w:r>
      <w:r w:rsidR="008A4D6F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>Tests</w:t>
      </w:r>
    </w:p>
    <w:p w14:paraId="5838B54A" w14:textId="666D0C4B" w:rsidR="00E13E9F" w:rsidRPr="007337B4" w:rsidRDefault="00E13E9F" w:rsidP="007337B4">
      <w:pPr>
        <w:pStyle w:val="Default"/>
        <w:numPr>
          <w:ilvl w:val="0"/>
          <w:numId w:val="1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>Construct black oil PVT tables for volumetrics and simulation</w:t>
      </w:r>
      <w:r w:rsidR="008A4D6F" w:rsidRPr="0098735E">
        <w:rPr>
          <w:rFonts w:cstheme="minorBidi"/>
          <w:color w:val="auto"/>
          <w:sz w:val="22"/>
          <w:szCs w:val="22"/>
        </w:rPr>
        <w:t xml:space="preserve"> </w:t>
      </w:r>
      <w:proofErr w:type="gramStart"/>
      <w:r w:rsidRPr="0098735E">
        <w:rPr>
          <w:rFonts w:cstheme="minorBidi"/>
          <w:color w:val="auto"/>
          <w:sz w:val="22"/>
          <w:szCs w:val="22"/>
        </w:rPr>
        <w:t>models</w:t>
      </w:r>
      <w:proofErr w:type="gramEnd"/>
    </w:p>
    <w:p w14:paraId="128FC6EE" w14:textId="77777777" w:rsidR="00E13E9F" w:rsidRDefault="00E13E9F" w:rsidP="00E13E9F">
      <w:pPr>
        <w:pStyle w:val="Default"/>
        <w:rPr>
          <w:rFonts w:cstheme="minorBidi"/>
          <w:color w:val="auto"/>
          <w:sz w:val="23"/>
          <w:szCs w:val="23"/>
        </w:rPr>
      </w:pPr>
    </w:p>
    <w:p w14:paraId="30CF5348" w14:textId="77777777" w:rsidR="00E13E9F" w:rsidRPr="00257498" w:rsidRDefault="00E13E9F" w:rsidP="00E13E9F">
      <w:pPr>
        <w:pStyle w:val="Default"/>
        <w:rPr>
          <w:color w:val="auto"/>
          <w:sz w:val="28"/>
          <w:szCs w:val="28"/>
        </w:rPr>
      </w:pPr>
      <w:r w:rsidRPr="00257498">
        <w:rPr>
          <w:b/>
          <w:bCs/>
          <w:color w:val="auto"/>
          <w:sz w:val="28"/>
          <w:szCs w:val="28"/>
        </w:rPr>
        <w:t>Introduction</w:t>
      </w:r>
    </w:p>
    <w:p w14:paraId="1CBABB30" w14:textId="79B98428" w:rsidR="00E13E9F" w:rsidRPr="0098735E" w:rsidRDefault="004075F0" w:rsidP="00E13E9F">
      <w:pPr>
        <w:pStyle w:val="Default"/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 xml:space="preserve">As a Geoscientist it is useful to understand how your team Reservoir Engineer calculates reserves. </w:t>
      </w:r>
      <w:r w:rsidR="00E13E9F" w:rsidRPr="0098735E">
        <w:rPr>
          <w:color w:val="auto"/>
          <w:sz w:val="22"/>
          <w:szCs w:val="22"/>
        </w:rPr>
        <w:t>You might ask what is Applied Understanding of PVT? It means that you don't need to be an expert in PVT to</w:t>
      </w:r>
      <w:r w:rsidR="008A4D6F"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 xml:space="preserve">immediately and </w:t>
      </w:r>
      <w:r w:rsidRPr="0098735E">
        <w:rPr>
          <w:color w:val="auto"/>
          <w:sz w:val="22"/>
          <w:szCs w:val="22"/>
        </w:rPr>
        <w:t>eff</w:t>
      </w:r>
      <w:r w:rsidR="00E13E9F" w:rsidRPr="0098735E">
        <w:rPr>
          <w:color w:val="auto"/>
          <w:sz w:val="22"/>
          <w:szCs w:val="22"/>
        </w:rPr>
        <w:t xml:space="preserve">ectively apply its fundamental </w:t>
      </w:r>
      <w:proofErr w:type="gramStart"/>
      <w:r w:rsidR="00E13E9F" w:rsidRPr="0098735E">
        <w:rPr>
          <w:color w:val="auto"/>
          <w:sz w:val="22"/>
          <w:szCs w:val="22"/>
        </w:rPr>
        <w:t>principals</w:t>
      </w:r>
      <w:proofErr w:type="gramEnd"/>
      <w:r w:rsidR="00E13E9F" w:rsidRPr="0098735E">
        <w:rPr>
          <w:color w:val="auto"/>
          <w:sz w:val="22"/>
          <w:szCs w:val="22"/>
        </w:rPr>
        <w:t xml:space="preserve"> in estimating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oil and gas volumes at various temperatures and pressures. By the end of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this course, you will understand phase behavior in the context of reservoir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 xml:space="preserve"> fl</w:t>
      </w:r>
      <w:r w:rsidR="00E13E9F" w:rsidRPr="0098735E">
        <w:rPr>
          <w:color w:val="auto"/>
          <w:sz w:val="22"/>
          <w:szCs w:val="22"/>
        </w:rPr>
        <w:t>uid types and the e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ff</w:t>
      </w:r>
      <w:r w:rsidR="00E13E9F" w:rsidRPr="0098735E">
        <w:rPr>
          <w:color w:val="auto"/>
          <w:sz w:val="22"/>
          <w:szCs w:val="22"/>
        </w:rPr>
        <w:t>ect of PVT (pressure-volume-temperature) changes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 xml:space="preserve">for a characterized 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fl</w:t>
      </w:r>
      <w:r w:rsidR="00E13E9F" w:rsidRPr="0098735E">
        <w:rPr>
          <w:color w:val="auto"/>
          <w:sz w:val="22"/>
          <w:szCs w:val="22"/>
        </w:rPr>
        <w:t>uid (a de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fi</w:t>
      </w:r>
      <w:r w:rsidR="00E13E9F" w:rsidRPr="0098735E">
        <w:rPr>
          <w:color w:val="auto"/>
          <w:sz w:val="22"/>
          <w:szCs w:val="22"/>
        </w:rPr>
        <w:t>ned multi-component oil and gas system).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 xml:space="preserve">You will be equipped to apply your knowledge in the 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fi</w:t>
      </w:r>
      <w:r w:rsidR="00E13E9F" w:rsidRPr="0098735E">
        <w:rPr>
          <w:color w:val="auto"/>
          <w:sz w:val="22"/>
          <w:szCs w:val="22"/>
        </w:rPr>
        <w:t>eld during sampling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and in discussions with the lab, and con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fi</w:t>
      </w:r>
      <w:r w:rsidR="00E13E9F" w:rsidRPr="0098735E">
        <w:rPr>
          <w:color w:val="auto"/>
          <w:sz w:val="22"/>
          <w:szCs w:val="22"/>
        </w:rPr>
        <w:t>dently use the reported results to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construct PVT tables. You will also learn how to construct PVT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tables using correlations built into Excel. The applied understanding of the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fundamental principals is a must for petroleum engineers, especially for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 xml:space="preserve">reservoir engineers who need to </w:t>
      </w:r>
      <w:r w:rsidRPr="0098735E">
        <w:rPr>
          <w:color w:val="auto"/>
          <w:sz w:val="22"/>
          <w:szCs w:val="22"/>
        </w:rPr>
        <w:t>eff</w:t>
      </w:r>
      <w:r w:rsidR="00E13E9F" w:rsidRPr="0098735E">
        <w:rPr>
          <w:color w:val="auto"/>
          <w:sz w:val="22"/>
          <w:szCs w:val="22"/>
        </w:rPr>
        <w:t>ectively estimate reservoir oil and gas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volumes at reservoir temperature and pressure during depletion and</w:t>
      </w:r>
      <w:r w:rsidRPr="0098735E">
        <w:rPr>
          <w:color w:val="auto"/>
          <w:sz w:val="22"/>
          <w:szCs w:val="22"/>
        </w:rPr>
        <w:t xml:space="preserve"> </w:t>
      </w:r>
      <w:r w:rsidR="00E13E9F" w:rsidRPr="0098735E">
        <w:rPr>
          <w:color w:val="auto"/>
          <w:sz w:val="22"/>
          <w:szCs w:val="22"/>
        </w:rPr>
        <w:t>enhanced oil recovery (EOR).</w:t>
      </w:r>
      <w:r w:rsidR="005A7D8C" w:rsidRPr="0098735E">
        <w:rPr>
          <w:color w:val="auto"/>
          <w:sz w:val="22"/>
          <w:szCs w:val="22"/>
        </w:rPr>
        <w:t xml:space="preserve"> It is valuable for Reservoir Geoscientists to have an understanding of these principals.</w:t>
      </w:r>
    </w:p>
    <w:p w14:paraId="13CA4031" w14:textId="77777777" w:rsidR="00E74322" w:rsidRDefault="00E74322" w:rsidP="00E13E9F">
      <w:pPr>
        <w:pStyle w:val="Default"/>
        <w:rPr>
          <w:b/>
          <w:bCs/>
          <w:color w:val="auto"/>
          <w:sz w:val="23"/>
          <w:szCs w:val="23"/>
        </w:rPr>
      </w:pPr>
    </w:p>
    <w:p w14:paraId="33F16C06" w14:textId="49D91B9E" w:rsidR="009F4F9B" w:rsidRPr="00257498" w:rsidRDefault="009F4F9B" w:rsidP="00E13E9F">
      <w:pPr>
        <w:pStyle w:val="Default"/>
        <w:rPr>
          <w:color w:val="auto"/>
          <w:sz w:val="28"/>
          <w:szCs w:val="28"/>
        </w:rPr>
      </w:pPr>
      <w:r w:rsidRPr="00257498">
        <w:rPr>
          <w:b/>
          <w:bCs/>
          <w:color w:val="auto"/>
          <w:sz w:val="28"/>
          <w:szCs w:val="28"/>
        </w:rPr>
        <w:t>Course Outline</w:t>
      </w:r>
    </w:p>
    <w:p w14:paraId="1257A32F" w14:textId="77777777" w:rsidR="009F4F9B" w:rsidRDefault="009F4F9B" w:rsidP="00E13E9F">
      <w:pPr>
        <w:pStyle w:val="Default"/>
        <w:rPr>
          <w:color w:val="auto"/>
          <w:sz w:val="23"/>
          <w:szCs w:val="23"/>
        </w:rPr>
      </w:pPr>
    </w:p>
    <w:p w14:paraId="7B65966B" w14:textId="77777777" w:rsidR="00E13E9F" w:rsidRPr="00257498" w:rsidRDefault="00E13E9F" w:rsidP="00E13E9F">
      <w:pPr>
        <w:pStyle w:val="Default"/>
        <w:rPr>
          <w:color w:val="auto"/>
        </w:rPr>
      </w:pPr>
      <w:r w:rsidRPr="00257498">
        <w:rPr>
          <w:b/>
          <w:bCs/>
          <w:color w:val="auto"/>
        </w:rPr>
        <w:t>Volumetrics and Correlations</w:t>
      </w:r>
    </w:p>
    <w:p w14:paraId="6CF98910" w14:textId="77777777" w:rsidR="00E13E9F" w:rsidRPr="0098735E" w:rsidRDefault="00E13E9F" w:rsidP="009F4F9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Oil and Gas Volumetric Equations</w:t>
      </w:r>
    </w:p>
    <w:p w14:paraId="3C0C0939" w14:textId="77777777" w:rsidR="00E13E9F" w:rsidRPr="0098735E" w:rsidRDefault="00E13E9F" w:rsidP="009F4F9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Oil Correlations for Rs Pb Bo</w:t>
      </w:r>
    </w:p>
    <w:p w14:paraId="34CAA474" w14:textId="77777777" w:rsidR="00E13E9F" w:rsidRPr="0098735E" w:rsidRDefault="00E13E9F" w:rsidP="009F4F9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 xml:space="preserve">Gas Correlations for Z and </w:t>
      </w:r>
      <w:proofErr w:type="spellStart"/>
      <w:r w:rsidRPr="0098735E">
        <w:rPr>
          <w:color w:val="auto"/>
          <w:sz w:val="22"/>
          <w:szCs w:val="22"/>
        </w:rPr>
        <w:t>Bg</w:t>
      </w:r>
      <w:proofErr w:type="spellEnd"/>
    </w:p>
    <w:p w14:paraId="5D13BA53" w14:textId="77777777" w:rsidR="00E13E9F" w:rsidRPr="0098735E" w:rsidRDefault="00E13E9F" w:rsidP="009F4F9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Oil and Gas Behavior Animations</w:t>
      </w:r>
    </w:p>
    <w:p w14:paraId="58DFE73B" w14:textId="1F19ABE2" w:rsidR="00E13E9F" w:rsidRPr="0098735E" w:rsidRDefault="00E13E9F" w:rsidP="009F4F9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Oil and Gas Correlation Spreadsheets</w:t>
      </w:r>
    </w:p>
    <w:p w14:paraId="20B69D8C" w14:textId="77777777" w:rsidR="00E13E9F" w:rsidRDefault="00E13E9F" w:rsidP="00E13E9F">
      <w:pPr>
        <w:pStyle w:val="Default"/>
        <w:rPr>
          <w:color w:val="auto"/>
          <w:sz w:val="21"/>
          <w:szCs w:val="21"/>
        </w:rPr>
      </w:pPr>
    </w:p>
    <w:p w14:paraId="1F7BF5FA" w14:textId="77777777" w:rsidR="00E13E9F" w:rsidRPr="00257498" w:rsidRDefault="00E13E9F" w:rsidP="00E13E9F">
      <w:pPr>
        <w:pStyle w:val="Default"/>
        <w:rPr>
          <w:color w:val="auto"/>
        </w:rPr>
      </w:pPr>
      <w:r w:rsidRPr="00257498">
        <w:rPr>
          <w:b/>
          <w:bCs/>
          <w:color w:val="auto"/>
        </w:rPr>
        <w:t>Field Separation and Sampling</w:t>
      </w:r>
    </w:p>
    <w:p w14:paraId="5A7A3627" w14:textId="45DC857A" w:rsidR="00282F9A" w:rsidRPr="0098735E" w:rsidRDefault="00282F9A" w:rsidP="00282F9A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Surface Separation of Oil and Gas</w:t>
      </w:r>
    </w:p>
    <w:p w14:paraId="08091592" w14:textId="21D3EEBB" w:rsidR="00E13E9F" w:rsidRPr="0098735E" w:rsidRDefault="00E13E9F" w:rsidP="00282F9A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Sampling Separator Oil and Gas</w:t>
      </w:r>
    </w:p>
    <w:p w14:paraId="4A083B12" w14:textId="77777777" w:rsidR="00E13E9F" w:rsidRDefault="00E13E9F" w:rsidP="00E13E9F">
      <w:pPr>
        <w:pStyle w:val="Default"/>
        <w:rPr>
          <w:color w:val="auto"/>
          <w:sz w:val="23"/>
          <w:szCs w:val="23"/>
        </w:rPr>
      </w:pPr>
    </w:p>
    <w:p w14:paraId="38CEF2D6" w14:textId="77777777" w:rsidR="00E13E9F" w:rsidRPr="00257498" w:rsidRDefault="00E13E9F" w:rsidP="00E13E9F">
      <w:pPr>
        <w:pStyle w:val="Default"/>
        <w:rPr>
          <w:color w:val="auto"/>
        </w:rPr>
      </w:pPr>
      <w:r w:rsidRPr="00257498">
        <w:rPr>
          <w:b/>
          <w:bCs/>
          <w:color w:val="auto"/>
        </w:rPr>
        <w:t>Material Balance of Fluids</w:t>
      </w:r>
    </w:p>
    <w:p w14:paraId="7DC1E30D" w14:textId="33F1AC7F" w:rsidR="00E13E9F" w:rsidRPr="0098735E" w:rsidRDefault="00E13E9F" w:rsidP="009F4F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 xml:space="preserve">A Day in the Life of a Mole </w:t>
      </w:r>
    </w:p>
    <w:p w14:paraId="12306548" w14:textId="77777777" w:rsidR="00E13E9F" w:rsidRDefault="00E13E9F" w:rsidP="00E13E9F">
      <w:pPr>
        <w:pStyle w:val="Default"/>
        <w:rPr>
          <w:color w:val="auto"/>
          <w:sz w:val="21"/>
          <w:szCs w:val="21"/>
        </w:rPr>
      </w:pPr>
    </w:p>
    <w:p w14:paraId="65AA42DC" w14:textId="77777777" w:rsidR="00E13E9F" w:rsidRPr="00257498" w:rsidRDefault="00E13E9F" w:rsidP="00E13E9F">
      <w:pPr>
        <w:pStyle w:val="Default"/>
        <w:rPr>
          <w:color w:val="auto"/>
        </w:rPr>
      </w:pPr>
      <w:r w:rsidRPr="00257498">
        <w:rPr>
          <w:b/>
          <w:bCs/>
          <w:color w:val="auto"/>
        </w:rPr>
        <w:t>PVT Lab and Surface Samples</w:t>
      </w:r>
    </w:p>
    <w:p w14:paraId="261EA9B9" w14:textId="33986D93" w:rsidR="00E13E9F" w:rsidRPr="0098735E" w:rsidRDefault="00E13E9F" w:rsidP="009F4F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PVT Lab Surface Sample Wor</w:t>
      </w:r>
      <w:r w:rsidR="009F4F9B" w:rsidRPr="0098735E">
        <w:rPr>
          <w:color w:val="auto"/>
          <w:sz w:val="22"/>
          <w:szCs w:val="22"/>
        </w:rPr>
        <w:t>kfl</w:t>
      </w:r>
      <w:r w:rsidRPr="0098735E">
        <w:rPr>
          <w:color w:val="auto"/>
          <w:sz w:val="22"/>
          <w:szCs w:val="22"/>
        </w:rPr>
        <w:t>ow</w:t>
      </w:r>
    </w:p>
    <w:p w14:paraId="0161DFC6" w14:textId="77777777" w:rsidR="00E13E9F" w:rsidRPr="0098735E" w:rsidRDefault="00E13E9F" w:rsidP="009F4F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PVT Lab Sample Validation</w:t>
      </w:r>
    </w:p>
    <w:p w14:paraId="22D25FEF" w14:textId="77777777" w:rsidR="00E13E9F" w:rsidRPr="0098735E" w:rsidRDefault="00E13E9F" w:rsidP="009F4F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PVT Lab Compositions</w:t>
      </w:r>
    </w:p>
    <w:p w14:paraId="7BB725B8" w14:textId="77777777" w:rsidR="00E13E9F" w:rsidRPr="0098735E" w:rsidRDefault="00E13E9F" w:rsidP="009F4F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PVT Lab Gas Plant Liquids</w:t>
      </w:r>
    </w:p>
    <w:p w14:paraId="71C54D20" w14:textId="77777777" w:rsidR="00E13E9F" w:rsidRDefault="00E13E9F" w:rsidP="00E13E9F">
      <w:pPr>
        <w:pStyle w:val="Default"/>
        <w:rPr>
          <w:color w:val="auto"/>
          <w:sz w:val="23"/>
          <w:szCs w:val="23"/>
        </w:rPr>
      </w:pPr>
    </w:p>
    <w:p w14:paraId="392CA895" w14:textId="77777777" w:rsidR="00E13E9F" w:rsidRPr="00257498" w:rsidRDefault="00E13E9F" w:rsidP="00E13E9F">
      <w:pPr>
        <w:pStyle w:val="Default"/>
        <w:rPr>
          <w:color w:val="auto"/>
        </w:rPr>
      </w:pPr>
      <w:r w:rsidRPr="00257498">
        <w:rPr>
          <w:b/>
          <w:bCs/>
          <w:color w:val="auto"/>
        </w:rPr>
        <w:t>PVT Lab Experiments</w:t>
      </w:r>
    </w:p>
    <w:p w14:paraId="19D49024" w14:textId="77777777" w:rsidR="007337B4" w:rsidRPr="0098735E" w:rsidRDefault="007337B4" w:rsidP="007337B4">
      <w:pPr>
        <w:pStyle w:val="Default"/>
        <w:numPr>
          <w:ilvl w:val="0"/>
          <w:numId w:val="5"/>
        </w:numPr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lastRenderedPageBreak/>
        <w:t>Six Reservoir Fluid Types</w:t>
      </w:r>
    </w:p>
    <w:p w14:paraId="38D2D07E" w14:textId="77777777" w:rsidR="00E13E9F" w:rsidRPr="0098735E" w:rsidRDefault="00E13E9F" w:rsidP="009F4F9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Methods and Analyses</w:t>
      </w:r>
    </w:p>
    <w:p w14:paraId="0A9555CE" w14:textId="77777777" w:rsidR="00E13E9F" w:rsidRPr="0098735E" w:rsidRDefault="00E13E9F" w:rsidP="009F4F9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Physical Recombination</w:t>
      </w:r>
    </w:p>
    <w:p w14:paraId="1E09861F" w14:textId="77777777" w:rsidR="00E13E9F" w:rsidRPr="0098735E" w:rsidRDefault="00E13E9F" w:rsidP="009F4F9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CCE Experiment</w:t>
      </w:r>
    </w:p>
    <w:p w14:paraId="6E6B1545" w14:textId="77777777" w:rsidR="00E13E9F" w:rsidRPr="0098735E" w:rsidRDefault="00E13E9F" w:rsidP="009F4F9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CVD Experiment</w:t>
      </w:r>
    </w:p>
    <w:p w14:paraId="1D1BF93F" w14:textId="77777777" w:rsidR="00E13E9F" w:rsidRPr="0098735E" w:rsidRDefault="00E13E9F" w:rsidP="009F4F9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DLE Experiment with Correction to Surface Conditions</w:t>
      </w:r>
    </w:p>
    <w:p w14:paraId="55359F0E" w14:textId="77777777" w:rsidR="00E13E9F" w:rsidRPr="0098735E" w:rsidRDefault="00E13E9F" w:rsidP="009F4F9B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>Example PVT Tables</w:t>
      </w:r>
    </w:p>
    <w:p w14:paraId="467D88FB" w14:textId="2027459D" w:rsidR="00B84318" w:rsidRDefault="00B84318" w:rsidP="00B84318">
      <w:pPr>
        <w:pStyle w:val="Default"/>
        <w:rPr>
          <w:rFonts w:cstheme="minorBidi"/>
          <w:color w:val="auto"/>
        </w:rPr>
      </w:pPr>
    </w:p>
    <w:p w14:paraId="7178F773" w14:textId="77777777" w:rsidR="008C19D0" w:rsidRPr="00257498" w:rsidRDefault="008C19D0" w:rsidP="008C19D0">
      <w:pPr>
        <w:pStyle w:val="Default"/>
        <w:rPr>
          <w:color w:val="auto"/>
        </w:rPr>
      </w:pPr>
      <w:r w:rsidRPr="00257498">
        <w:rPr>
          <w:b/>
          <w:bCs/>
          <w:color w:val="auto"/>
        </w:rPr>
        <w:t>Closing Comments</w:t>
      </w:r>
    </w:p>
    <w:p w14:paraId="589622AB" w14:textId="0142264D" w:rsidR="009F4F9B" w:rsidRDefault="009F4F9B" w:rsidP="00B84318">
      <w:pPr>
        <w:pStyle w:val="Default"/>
        <w:rPr>
          <w:rFonts w:cstheme="minorBidi"/>
          <w:color w:val="auto"/>
        </w:rPr>
      </w:pPr>
    </w:p>
    <w:p w14:paraId="58FCF294" w14:textId="77777777" w:rsidR="00B84318" w:rsidRPr="0098735E" w:rsidRDefault="00B84318" w:rsidP="00B84318">
      <w:pPr>
        <w:pStyle w:val="Default"/>
        <w:rPr>
          <w:rFonts w:cstheme="minorBidi"/>
          <w:color w:val="auto"/>
          <w:sz w:val="36"/>
          <w:szCs w:val="36"/>
        </w:rPr>
      </w:pPr>
      <w:r w:rsidRPr="0098735E">
        <w:rPr>
          <w:rFonts w:cstheme="minorBidi"/>
          <w:b/>
          <w:bCs/>
          <w:color w:val="auto"/>
          <w:sz w:val="36"/>
          <w:szCs w:val="36"/>
        </w:rPr>
        <w:t>About the instructor</w:t>
      </w:r>
    </w:p>
    <w:p w14:paraId="1F49B1BA" w14:textId="77777777" w:rsidR="0098735E" w:rsidRDefault="0098735E" w:rsidP="00B84318">
      <w:pPr>
        <w:pStyle w:val="Default"/>
        <w:rPr>
          <w:color w:val="auto"/>
          <w:sz w:val="22"/>
          <w:szCs w:val="22"/>
        </w:rPr>
      </w:pPr>
    </w:p>
    <w:p w14:paraId="074C30D8" w14:textId="6EF9D3E0" w:rsidR="0098735E" w:rsidRDefault="0098735E" w:rsidP="00B84318">
      <w:pPr>
        <w:pStyle w:val="Defaul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1871190C" wp14:editId="5B51DF8C">
            <wp:extent cx="1908175" cy="190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F084" w14:textId="77777777" w:rsidR="0098735E" w:rsidRDefault="0098735E" w:rsidP="00B84318">
      <w:pPr>
        <w:pStyle w:val="Default"/>
        <w:rPr>
          <w:color w:val="auto"/>
          <w:sz w:val="22"/>
          <w:szCs w:val="22"/>
        </w:rPr>
      </w:pPr>
    </w:p>
    <w:p w14:paraId="7AF2F918" w14:textId="10FA8326" w:rsidR="00B84318" w:rsidRPr="0098735E" w:rsidRDefault="00B84318" w:rsidP="00B84318">
      <w:pPr>
        <w:pStyle w:val="Default"/>
        <w:rPr>
          <w:color w:val="auto"/>
          <w:sz w:val="22"/>
          <w:szCs w:val="22"/>
        </w:rPr>
      </w:pPr>
      <w:r w:rsidRPr="0098735E">
        <w:rPr>
          <w:color w:val="auto"/>
          <w:sz w:val="22"/>
          <w:szCs w:val="22"/>
        </w:rPr>
        <w:t xml:space="preserve">Ronald (Ron) </w:t>
      </w:r>
      <w:r w:rsidR="008C19D0" w:rsidRPr="0098735E">
        <w:rPr>
          <w:color w:val="auto"/>
          <w:sz w:val="22"/>
          <w:szCs w:val="22"/>
        </w:rPr>
        <w:t xml:space="preserve">L. </w:t>
      </w:r>
      <w:r w:rsidRPr="0098735E">
        <w:rPr>
          <w:color w:val="auto"/>
          <w:sz w:val="22"/>
          <w:szCs w:val="22"/>
        </w:rPr>
        <w:t>Lang</w:t>
      </w:r>
      <w:r w:rsidR="008C19D0" w:rsidRPr="0098735E">
        <w:rPr>
          <w:color w:val="auto"/>
          <w:sz w:val="22"/>
          <w:szCs w:val="22"/>
        </w:rPr>
        <w:t xml:space="preserve">, P.E. </w:t>
      </w:r>
      <w:r w:rsidRPr="0098735E">
        <w:rPr>
          <w:color w:val="auto"/>
          <w:sz w:val="22"/>
          <w:szCs w:val="22"/>
        </w:rPr>
        <w:t>has over 40 years of experience in reservoir engineering</w:t>
      </w:r>
      <w:r w:rsidR="00682BB5" w:rsidRPr="0098735E">
        <w:rPr>
          <w:color w:val="auto"/>
          <w:sz w:val="22"/>
          <w:szCs w:val="22"/>
        </w:rPr>
        <w:t xml:space="preserve">, </w:t>
      </w:r>
      <w:r w:rsidRPr="0098735E">
        <w:rPr>
          <w:color w:val="auto"/>
          <w:sz w:val="22"/>
          <w:szCs w:val="22"/>
        </w:rPr>
        <w:t>including classical and simulation applications. He is actively involved as a</w:t>
      </w:r>
      <w:r w:rsidR="00682BB5" w:rsidRPr="0098735E">
        <w:rPr>
          <w:color w:val="auto"/>
          <w:sz w:val="22"/>
          <w:szCs w:val="22"/>
        </w:rPr>
        <w:t xml:space="preserve"> </w:t>
      </w:r>
      <w:r w:rsidRPr="0098735E">
        <w:rPr>
          <w:color w:val="auto"/>
          <w:sz w:val="22"/>
          <w:szCs w:val="22"/>
        </w:rPr>
        <w:t>consultant in domestic and international studies requiring application of</w:t>
      </w:r>
      <w:r w:rsidR="00682BB5" w:rsidRPr="0098735E">
        <w:rPr>
          <w:color w:val="auto"/>
          <w:sz w:val="22"/>
          <w:szCs w:val="22"/>
        </w:rPr>
        <w:t xml:space="preserve"> </w:t>
      </w:r>
      <w:r w:rsidRPr="0098735E">
        <w:rPr>
          <w:color w:val="auto"/>
          <w:sz w:val="22"/>
          <w:szCs w:val="22"/>
        </w:rPr>
        <w:t>PVT equation of state (EOS) principles. He participates in association with</w:t>
      </w:r>
      <w:r w:rsidR="00682BB5" w:rsidRPr="0098735E">
        <w:rPr>
          <w:color w:val="auto"/>
          <w:sz w:val="22"/>
          <w:szCs w:val="22"/>
        </w:rPr>
        <w:t xml:space="preserve"> </w:t>
      </w:r>
      <w:r w:rsidRPr="0098735E">
        <w:rPr>
          <w:color w:val="auto"/>
          <w:sz w:val="22"/>
          <w:szCs w:val="22"/>
        </w:rPr>
        <w:t xml:space="preserve">geoscience teams in </w:t>
      </w:r>
      <w:r w:rsidR="00682BB5" w:rsidRPr="0098735E">
        <w:rPr>
          <w:rFonts w:ascii="Segoe UI" w:eastAsia="Segoe UI" w:hAnsi="Segoe UI" w:cs="Segoe UI"/>
          <w:color w:val="auto"/>
          <w:sz w:val="22"/>
          <w:szCs w:val="22"/>
        </w:rPr>
        <w:t>fi</w:t>
      </w:r>
      <w:r w:rsidRPr="0098735E">
        <w:rPr>
          <w:color w:val="auto"/>
          <w:sz w:val="22"/>
          <w:szCs w:val="22"/>
        </w:rPr>
        <w:t>eld development strategies including primary,</w:t>
      </w:r>
      <w:r w:rsidR="00682BB5" w:rsidRPr="0098735E">
        <w:rPr>
          <w:color w:val="auto"/>
          <w:sz w:val="22"/>
          <w:szCs w:val="22"/>
        </w:rPr>
        <w:t xml:space="preserve"> </w:t>
      </w:r>
      <w:r w:rsidRPr="0098735E">
        <w:rPr>
          <w:color w:val="auto"/>
          <w:sz w:val="22"/>
          <w:szCs w:val="22"/>
        </w:rPr>
        <w:t>secondary, and enhanced oil recovery (EOR) projects. Mr. Lang is a regular</w:t>
      </w:r>
      <w:r w:rsidR="00682BB5" w:rsidRPr="0098735E">
        <w:rPr>
          <w:color w:val="auto"/>
          <w:sz w:val="22"/>
          <w:szCs w:val="22"/>
        </w:rPr>
        <w:t xml:space="preserve"> </w:t>
      </w:r>
      <w:r w:rsidRPr="0098735E">
        <w:rPr>
          <w:color w:val="auto"/>
          <w:sz w:val="22"/>
          <w:szCs w:val="22"/>
        </w:rPr>
        <w:t>guest speaker for the SPE International Continued Education Accelerated</w:t>
      </w:r>
      <w:r w:rsidR="002301C5" w:rsidRPr="0098735E">
        <w:rPr>
          <w:color w:val="auto"/>
          <w:sz w:val="22"/>
          <w:szCs w:val="22"/>
        </w:rPr>
        <w:t xml:space="preserve"> </w:t>
      </w:r>
      <w:r w:rsidRPr="0098735E">
        <w:rPr>
          <w:color w:val="auto"/>
          <w:sz w:val="22"/>
          <w:szCs w:val="22"/>
        </w:rPr>
        <w:t>Learning Tutorials relating to PVT and EOS.</w:t>
      </w:r>
    </w:p>
    <w:p w14:paraId="1D25256E" w14:textId="77777777" w:rsidR="00B84318" w:rsidRPr="0098735E" w:rsidRDefault="00B84318" w:rsidP="00B84318">
      <w:pPr>
        <w:pStyle w:val="Default"/>
        <w:rPr>
          <w:rFonts w:cstheme="minorBidi"/>
          <w:color w:val="auto"/>
          <w:sz w:val="22"/>
          <w:szCs w:val="22"/>
        </w:rPr>
      </w:pPr>
    </w:p>
    <w:p w14:paraId="3519AFB9" w14:textId="7797D4FE" w:rsidR="00B84318" w:rsidRPr="0098735E" w:rsidRDefault="00B84318" w:rsidP="00B84318">
      <w:pPr>
        <w:pStyle w:val="Default"/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>Mr. Lang received a B.Sc. degree in Petroleum Engineering in 1974 from</w:t>
      </w:r>
      <w:r w:rsidR="00682BB5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>Texas Tech University. His career began with Amoco Production Company</w:t>
      </w:r>
      <w:r w:rsidR="00682BB5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 xml:space="preserve">in Houston and transitioned to consulting </w:t>
      </w:r>
      <w:r w:rsidR="00682BB5" w:rsidRPr="0098735E">
        <w:rPr>
          <w:rFonts w:ascii="Segoe UI" w:eastAsia="Segoe UI" w:hAnsi="Segoe UI" w:cs="Segoe UI"/>
          <w:color w:val="auto"/>
          <w:sz w:val="22"/>
          <w:szCs w:val="22"/>
        </w:rPr>
        <w:t>fi</w:t>
      </w:r>
      <w:r w:rsidRPr="0098735E">
        <w:rPr>
          <w:rFonts w:cstheme="minorBidi"/>
          <w:color w:val="auto"/>
          <w:sz w:val="22"/>
          <w:szCs w:val="22"/>
        </w:rPr>
        <w:t>rms engaged in exploration</w:t>
      </w:r>
      <w:r w:rsidR="00682BB5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>and development; acquisition and divestment transaction advisory; and</w:t>
      </w:r>
      <w:r w:rsidR="00682BB5" w:rsidRPr="0098735E">
        <w:rPr>
          <w:rFonts w:cstheme="minorBidi"/>
          <w:color w:val="auto"/>
          <w:sz w:val="22"/>
          <w:szCs w:val="22"/>
        </w:rPr>
        <w:t xml:space="preserve"> </w:t>
      </w:r>
      <w:r w:rsidRPr="0098735E">
        <w:rPr>
          <w:rFonts w:cstheme="minorBidi"/>
          <w:color w:val="auto"/>
          <w:sz w:val="22"/>
          <w:szCs w:val="22"/>
        </w:rPr>
        <w:t>petroleum engineering technical evaluations. He is a licensed professional engineer in the state of Texas.</w:t>
      </w:r>
    </w:p>
    <w:p w14:paraId="49D5FF49" w14:textId="77777777" w:rsidR="00B84318" w:rsidRPr="0098735E" w:rsidRDefault="00B84318" w:rsidP="00B84318">
      <w:pPr>
        <w:pStyle w:val="Default"/>
        <w:rPr>
          <w:rFonts w:cstheme="minorBidi"/>
          <w:color w:val="auto"/>
          <w:sz w:val="22"/>
          <w:szCs w:val="22"/>
        </w:rPr>
      </w:pPr>
    </w:p>
    <w:p w14:paraId="5C67E9B2" w14:textId="0E0CCC2B" w:rsidR="00B84318" w:rsidRPr="0098735E" w:rsidRDefault="00682BB5" w:rsidP="00682BB5">
      <w:pPr>
        <w:pStyle w:val="Default"/>
        <w:rPr>
          <w:rFonts w:cstheme="minorBidi"/>
          <w:color w:val="auto"/>
          <w:sz w:val="22"/>
          <w:szCs w:val="22"/>
        </w:rPr>
      </w:pPr>
      <w:r w:rsidRPr="0098735E">
        <w:rPr>
          <w:rFonts w:cstheme="minorBidi"/>
          <w:color w:val="auto"/>
          <w:sz w:val="22"/>
          <w:szCs w:val="22"/>
        </w:rPr>
        <w:t xml:space="preserve">As an experienced simulation engineer, Mr. Lang learned the importance of correctly applying PVT (EOS) to properly characterize reservoir 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fl</w:t>
      </w:r>
      <w:r w:rsidRPr="0098735E">
        <w:rPr>
          <w:rFonts w:cstheme="minorBidi"/>
          <w:color w:val="auto"/>
          <w:sz w:val="22"/>
          <w:szCs w:val="22"/>
        </w:rPr>
        <w:t xml:space="preserve">uids and accurately predict 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fl</w:t>
      </w:r>
      <w:r w:rsidRPr="0098735E">
        <w:rPr>
          <w:rFonts w:cstheme="minorBidi"/>
          <w:color w:val="auto"/>
          <w:sz w:val="22"/>
          <w:szCs w:val="22"/>
        </w:rPr>
        <w:t xml:space="preserve">uid behavior and its impact on reservoir oil and gas volumes and performance. He has studied under the guidance of leading experts in this </w:t>
      </w:r>
      <w:r w:rsidRPr="0098735E">
        <w:rPr>
          <w:rFonts w:ascii="Segoe UI" w:eastAsia="Segoe UI" w:hAnsi="Segoe UI" w:cs="Segoe UI"/>
          <w:color w:val="auto"/>
          <w:sz w:val="22"/>
          <w:szCs w:val="22"/>
        </w:rPr>
        <w:t>f</w:t>
      </w:r>
      <w:r w:rsidR="00714A0D" w:rsidRPr="0098735E">
        <w:rPr>
          <w:rFonts w:ascii="Segoe UI" w:eastAsia="Segoe UI" w:hAnsi="Segoe UI" w:cs="Segoe UI"/>
          <w:color w:val="auto"/>
          <w:sz w:val="22"/>
          <w:szCs w:val="22"/>
        </w:rPr>
        <w:t>i</w:t>
      </w:r>
      <w:r w:rsidRPr="0098735E">
        <w:rPr>
          <w:rFonts w:cstheme="minorBidi"/>
          <w:color w:val="auto"/>
          <w:sz w:val="22"/>
          <w:szCs w:val="22"/>
        </w:rPr>
        <w:t xml:space="preserve">eld in the oil and gas industry. Mr. Lang had a supporting technical role during the litigation of the Deepwater Horizon Macondo oil </w:t>
      </w:r>
      <w:r w:rsidR="00B84318" w:rsidRPr="0098735E">
        <w:rPr>
          <w:rFonts w:cstheme="minorBidi"/>
          <w:color w:val="auto"/>
          <w:sz w:val="22"/>
          <w:szCs w:val="22"/>
        </w:rPr>
        <w:t xml:space="preserve">spill. </w:t>
      </w:r>
      <w:r w:rsidR="00B84318" w:rsidRPr="0098735E">
        <w:rPr>
          <w:rFonts w:cstheme="minorBidi"/>
          <w:color w:val="auto"/>
          <w:sz w:val="22"/>
          <w:szCs w:val="22"/>
        </w:rPr>
        <w:lastRenderedPageBreak/>
        <w:t>In the development of conventional and unconventional oil and gas</w:t>
      </w:r>
      <w:r w:rsidR="002301C5" w:rsidRPr="0098735E">
        <w:rPr>
          <w:rFonts w:cstheme="minorBidi"/>
          <w:color w:val="auto"/>
          <w:sz w:val="22"/>
          <w:szCs w:val="22"/>
        </w:rPr>
        <w:t xml:space="preserve"> </w:t>
      </w:r>
      <w:r w:rsidR="00B84318" w:rsidRPr="0098735E">
        <w:rPr>
          <w:rFonts w:cstheme="minorBidi"/>
          <w:color w:val="auto"/>
          <w:sz w:val="22"/>
          <w:szCs w:val="22"/>
        </w:rPr>
        <w:t>resources, it is crucial for engineers to understand the di</w:t>
      </w:r>
      <w:r w:rsidR="008C19D0" w:rsidRPr="0098735E">
        <w:rPr>
          <w:rFonts w:ascii="Segoe UI" w:eastAsia="Segoe UI" w:hAnsi="Segoe UI" w:cs="Segoe UI"/>
          <w:color w:val="auto"/>
          <w:sz w:val="22"/>
          <w:szCs w:val="22"/>
        </w:rPr>
        <w:t>ff</w:t>
      </w:r>
      <w:r w:rsidR="00B84318" w:rsidRPr="0098735E">
        <w:rPr>
          <w:rFonts w:cstheme="minorBidi"/>
          <w:color w:val="auto"/>
          <w:sz w:val="22"/>
          <w:szCs w:val="22"/>
        </w:rPr>
        <w:t>erences among</w:t>
      </w:r>
      <w:r w:rsidR="008C19D0" w:rsidRPr="0098735E">
        <w:rPr>
          <w:rFonts w:cstheme="minorBidi"/>
          <w:color w:val="auto"/>
          <w:sz w:val="22"/>
          <w:szCs w:val="22"/>
        </w:rPr>
        <w:t xml:space="preserve"> </w:t>
      </w:r>
      <w:r w:rsidR="00B84318" w:rsidRPr="0098735E">
        <w:rPr>
          <w:rFonts w:cstheme="minorBidi"/>
          <w:color w:val="auto"/>
          <w:sz w:val="22"/>
          <w:szCs w:val="22"/>
        </w:rPr>
        <w:t xml:space="preserve">the various classes of reservoir </w:t>
      </w:r>
      <w:r w:rsidR="008C19D0" w:rsidRPr="0098735E">
        <w:rPr>
          <w:rFonts w:ascii="Segoe UI" w:eastAsia="Segoe UI" w:hAnsi="Segoe UI" w:cs="Segoe UI"/>
          <w:color w:val="auto"/>
          <w:sz w:val="22"/>
          <w:szCs w:val="22"/>
        </w:rPr>
        <w:t>fl</w:t>
      </w:r>
      <w:r w:rsidR="00B84318" w:rsidRPr="0098735E">
        <w:rPr>
          <w:rFonts w:cstheme="minorBidi"/>
          <w:color w:val="auto"/>
          <w:sz w:val="22"/>
          <w:szCs w:val="22"/>
        </w:rPr>
        <w:t>uids. In particular, reserves and their</w:t>
      </w:r>
      <w:r w:rsidR="002301C5" w:rsidRPr="0098735E">
        <w:rPr>
          <w:rFonts w:cstheme="minorBidi"/>
          <w:color w:val="auto"/>
          <w:sz w:val="22"/>
          <w:szCs w:val="22"/>
        </w:rPr>
        <w:t xml:space="preserve"> </w:t>
      </w:r>
      <w:r w:rsidR="00B84318" w:rsidRPr="0098735E">
        <w:rPr>
          <w:rFonts w:cstheme="minorBidi"/>
          <w:color w:val="auto"/>
          <w:sz w:val="22"/>
          <w:szCs w:val="22"/>
        </w:rPr>
        <w:t>value can be lost rapidly if engineers do not properly identify near-critical</w:t>
      </w:r>
      <w:r w:rsidR="008C19D0" w:rsidRPr="0098735E">
        <w:rPr>
          <w:rFonts w:ascii="Segoe UI" w:eastAsia="Segoe UI" w:hAnsi="Segoe UI" w:cs="Segoe UI"/>
          <w:color w:val="auto"/>
          <w:sz w:val="22"/>
          <w:szCs w:val="22"/>
        </w:rPr>
        <w:t xml:space="preserve"> fl</w:t>
      </w:r>
      <w:r w:rsidR="00B84318" w:rsidRPr="0098735E">
        <w:rPr>
          <w:rFonts w:cstheme="minorBidi"/>
          <w:color w:val="auto"/>
          <w:sz w:val="22"/>
          <w:szCs w:val="22"/>
        </w:rPr>
        <w:t>uids, and their behavior, such as in the volatile oils and retrograde gases.</w:t>
      </w:r>
    </w:p>
    <w:p w14:paraId="35BF8558" w14:textId="3C5EE1E8" w:rsidR="00E13E9F" w:rsidRDefault="00E13E9F" w:rsidP="00E13E9F">
      <w:pPr>
        <w:pStyle w:val="Default"/>
        <w:rPr>
          <w:color w:val="auto"/>
          <w:sz w:val="27"/>
          <w:szCs w:val="27"/>
        </w:rPr>
      </w:pPr>
    </w:p>
    <w:p w14:paraId="1F0D6191" w14:textId="337043F2" w:rsidR="0098735E" w:rsidRDefault="0098735E" w:rsidP="00E13E9F">
      <w:pPr>
        <w:pStyle w:val="Default"/>
        <w:rPr>
          <w:b/>
          <w:bCs/>
          <w:color w:val="auto"/>
          <w:sz w:val="28"/>
          <w:szCs w:val="28"/>
        </w:rPr>
      </w:pPr>
      <w:r w:rsidRPr="0098735E">
        <w:rPr>
          <w:b/>
          <w:bCs/>
          <w:color w:val="auto"/>
          <w:sz w:val="28"/>
          <w:szCs w:val="28"/>
        </w:rPr>
        <w:t>Instructor Contact Information:</w:t>
      </w:r>
    </w:p>
    <w:p w14:paraId="74EB6697" w14:textId="094D5357" w:rsidR="0098735E" w:rsidRDefault="0098735E" w:rsidP="00E13E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Ronald (Ron) L. Lang, P.E.</w:t>
      </w:r>
    </w:p>
    <w:p w14:paraId="7682F503" w14:textId="2A072006" w:rsidR="0098735E" w:rsidRDefault="00000000" w:rsidP="00E13E9F">
      <w:pPr>
        <w:pStyle w:val="Default"/>
        <w:rPr>
          <w:color w:val="auto"/>
          <w:sz w:val="22"/>
          <w:szCs w:val="22"/>
        </w:rPr>
      </w:pPr>
      <w:hyperlink r:id="rId6" w:history="1">
        <w:r w:rsidR="00996A12" w:rsidRPr="00BB3DCC">
          <w:rPr>
            <w:rStyle w:val="Hyperlink"/>
            <w:sz w:val="22"/>
            <w:szCs w:val="22"/>
          </w:rPr>
          <w:t>LangPE@att.net</w:t>
        </w:r>
      </w:hyperlink>
    </w:p>
    <w:p w14:paraId="6571183C" w14:textId="0AE9F8B0" w:rsidR="00996A12" w:rsidRDefault="00996A12" w:rsidP="00E13E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(832)217-8133 (mobile)</w:t>
      </w:r>
    </w:p>
    <w:p w14:paraId="4CF62C63" w14:textId="1B11B180" w:rsidR="00555DE9" w:rsidRDefault="00555DE9" w:rsidP="00E13E9F">
      <w:pPr>
        <w:pStyle w:val="Default"/>
        <w:rPr>
          <w:color w:val="auto"/>
          <w:sz w:val="22"/>
          <w:szCs w:val="22"/>
        </w:rPr>
      </w:pPr>
    </w:p>
    <w:p w14:paraId="10D345AF" w14:textId="1424F74F" w:rsidR="00555DE9" w:rsidRDefault="00555DE9" w:rsidP="00E13E9F">
      <w:pPr>
        <w:pStyle w:val="Default"/>
        <w:rPr>
          <w:color w:val="auto"/>
          <w:sz w:val="22"/>
          <w:szCs w:val="22"/>
        </w:rPr>
      </w:pPr>
    </w:p>
    <w:p w14:paraId="69305608" w14:textId="7BDE3A59" w:rsidR="00555DE9" w:rsidRDefault="00555DE9" w:rsidP="00E13E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Event Contact</w:t>
      </w:r>
    </w:p>
    <w:p w14:paraId="17716398" w14:textId="08080E18" w:rsidR="00555DE9" w:rsidRDefault="00555DE9" w:rsidP="00E13E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Cheryl Desforges</w:t>
      </w:r>
    </w:p>
    <w:p w14:paraId="38115562" w14:textId="05EBA5E0" w:rsidR="00555DE9" w:rsidRPr="0098735E" w:rsidRDefault="00555DE9" w:rsidP="00E13E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cheryldesforges@hotmail.com</w:t>
      </w:r>
    </w:p>
    <w:sectPr w:rsidR="00555DE9" w:rsidRPr="0098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2EC"/>
    <w:multiLevelType w:val="hybridMultilevel"/>
    <w:tmpl w:val="8AB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337"/>
    <w:multiLevelType w:val="hybridMultilevel"/>
    <w:tmpl w:val="B554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7158"/>
    <w:multiLevelType w:val="hybridMultilevel"/>
    <w:tmpl w:val="2EA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4C9E"/>
    <w:multiLevelType w:val="hybridMultilevel"/>
    <w:tmpl w:val="1C2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0D5F"/>
    <w:multiLevelType w:val="hybridMultilevel"/>
    <w:tmpl w:val="6B8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2360B"/>
    <w:multiLevelType w:val="hybridMultilevel"/>
    <w:tmpl w:val="ACE2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0334"/>
    <w:multiLevelType w:val="hybridMultilevel"/>
    <w:tmpl w:val="17C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49729">
    <w:abstractNumId w:val="0"/>
  </w:num>
  <w:num w:numId="2" w16cid:durableId="1104304430">
    <w:abstractNumId w:val="3"/>
  </w:num>
  <w:num w:numId="3" w16cid:durableId="2119790190">
    <w:abstractNumId w:val="4"/>
  </w:num>
  <w:num w:numId="4" w16cid:durableId="1475482976">
    <w:abstractNumId w:val="5"/>
  </w:num>
  <w:num w:numId="5" w16cid:durableId="1835341352">
    <w:abstractNumId w:val="6"/>
  </w:num>
  <w:num w:numId="6" w16cid:durableId="1012487685">
    <w:abstractNumId w:val="1"/>
  </w:num>
  <w:num w:numId="7" w16cid:durableId="22795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9F"/>
    <w:rsid w:val="00057BB8"/>
    <w:rsid w:val="00075A4D"/>
    <w:rsid w:val="00080DB2"/>
    <w:rsid w:val="00140F72"/>
    <w:rsid w:val="001B4F1F"/>
    <w:rsid w:val="001F6D9D"/>
    <w:rsid w:val="0020147B"/>
    <w:rsid w:val="00211600"/>
    <w:rsid w:val="002301C5"/>
    <w:rsid w:val="00257498"/>
    <w:rsid w:val="00272CB7"/>
    <w:rsid w:val="00282F9A"/>
    <w:rsid w:val="004075F0"/>
    <w:rsid w:val="0047368D"/>
    <w:rsid w:val="00555DE9"/>
    <w:rsid w:val="005A7D8C"/>
    <w:rsid w:val="005C4570"/>
    <w:rsid w:val="00682BB5"/>
    <w:rsid w:val="00714A0D"/>
    <w:rsid w:val="007337B4"/>
    <w:rsid w:val="008A4D6F"/>
    <w:rsid w:val="008C19D0"/>
    <w:rsid w:val="0098735E"/>
    <w:rsid w:val="00996A12"/>
    <w:rsid w:val="009C5B1E"/>
    <w:rsid w:val="009E1F88"/>
    <w:rsid w:val="009F4F9B"/>
    <w:rsid w:val="00A657F0"/>
    <w:rsid w:val="00B84318"/>
    <w:rsid w:val="00BD2760"/>
    <w:rsid w:val="00CF3EB0"/>
    <w:rsid w:val="00E13E9F"/>
    <w:rsid w:val="00E74322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B10F"/>
  <w15:chartTrackingRefBased/>
  <w15:docId w15:val="{5157AD1C-C307-490F-BA75-D3E4126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E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DE9"/>
    <w:rPr>
      <w:b/>
      <w:bCs/>
    </w:rPr>
  </w:style>
  <w:style w:type="character" w:styleId="Emphasis">
    <w:name w:val="Emphasis"/>
    <w:basedOn w:val="DefaultParagraphFont"/>
    <w:uiPriority w:val="20"/>
    <w:qFormat/>
    <w:rsid w:val="00555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PE@a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Desforges</dc:creator>
  <cp:keywords/>
  <dc:description/>
  <cp:lastModifiedBy>Andrea Peoples</cp:lastModifiedBy>
  <cp:revision>2</cp:revision>
  <dcterms:created xsi:type="dcterms:W3CDTF">2023-08-15T17:19:00Z</dcterms:created>
  <dcterms:modified xsi:type="dcterms:W3CDTF">2023-08-15T17:19:00Z</dcterms:modified>
</cp:coreProperties>
</file>